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07" w:rsidRDefault="00C71907">
      <w:pPr>
        <w:pStyle w:val="Cmsor1"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 Magyarhoni Földtani Társulat, mint kiemelkedően közhasznú szervezet</w:t>
      </w:r>
    </w:p>
    <w:p w:rsidR="00C71907" w:rsidRDefault="00C71907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2005. évi tevékenységéről szóló</w:t>
      </w:r>
    </w:p>
    <w:p w:rsidR="00C71907" w:rsidRDefault="00C71907">
      <w:pPr>
        <w:pStyle w:val="Cmsor3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KÖZHASZNÚSÁGI JELENTÉSE</w:t>
      </w:r>
    </w:p>
    <w:p w:rsidR="00C71907" w:rsidRDefault="00C71907">
      <w:pPr>
        <w:spacing w:line="240" w:lineRule="exact"/>
        <w:rPr>
          <w:rFonts w:ascii="Arial" w:hAnsi="Arial" w:cs="Arial"/>
          <w:sz w:val="20"/>
          <w:szCs w:val="20"/>
        </w:rPr>
      </w:pPr>
    </w:p>
    <w:p w:rsidR="00C71907" w:rsidRDefault="00C71907">
      <w:pPr>
        <w:pStyle w:val="Szvegtrzs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Az 1997. évi CLVI. tv. 19. § (1) bekezdése alapján „a közhasznú szervezet köteles az éves beszámoló jóváhagyásával egyidejűleg közhasznúsági jelentést készíteni”. A jelentés tartalmát tv. 19. § (3) bekezdése határozza meg.</w:t>
      </w:r>
    </w:p>
    <w:p w:rsidR="00C71907" w:rsidRDefault="00C71907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beszámoló ennek megfelelően készült:</w:t>
      </w:r>
    </w:p>
    <w:p w:rsidR="00C71907" w:rsidRDefault="00C71907">
      <w:pPr>
        <w:tabs>
          <w:tab w:val="left" w:pos="54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Számviteli beszámoló</w:t>
      </w:r>
    </w:p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</w:tabs>
        <w:spacing w:line="24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8/1996. (124) Kormányrendelet előírásai szerint a 2005. gazdálkodási évről egyszerűsített éves beszámoló mérleget és eredmény-kimutatást készítettünk. Ezek a közhasznúsági jelentés mellékletei.</w:t>
      </w:r>
    </w:p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</w:tabs>
        <w:spacing w:line="240" w:lineRule="exac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Tartós adományozásra szerződéskötés nem történt.</w:t>
      </w:r>
    </w:p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</w:tabs>
        <w:spacing w:line="24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Két főfoglalkozású dolgozó mellett megbízási szerződéssel is történt foglalkoztatás.</w:t>
      </w:r>
    </w:p>
    <w:p w:rsidR="00C71907" w:rsidRDefault="00C71907">
      <w:pPr>
        <w:pStyle w:val="Szvegtrzs2"/>
        <w:spacing w:line="240" w:lineRule="exac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Költségvetési támogatás felhasználása, a vagyonfelhasználásával kapcsolatos kimutatás, a célszerinti juttatások kimutatása</w:t>
      </w:r>
    </w:p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</w:tabs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Költségvetési támogatás felhasználása:</w:t>
      </w:r>
    </w:p>
    <w:p w:rsidR="00C71907" w:rsidRDefault="00C71907">
      <w:pPr>
        <w:pStyle w:val="Szvegtrzsbehzssal2"/>
        <w:spacing w:line="24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adófizető állampolgárok egy része a személyi jövedelemadójuk 1 %-ának felajánlásakor a Magyarhoni Földtani Társulatot jelölte meg, ez az összeg 2005-ben </w:t>
      </w:r>
      <w:r>
        <w:rPr>
          <w:rFonts w:ascii="Arial" w:hAnsi="Arial" w:cs="Arial"/>
          <w:b/>
          <w:bCs/>
          <w:smallCaps/>
          <w:sz w:val="20"/>
          <w:szCs w:val="20"/>
        </w:rPr>
        <w:t>870.105,-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Ft volt. A támogatást a Társulat Hírlevelének előállítására és postaköltségére (400.000,- Ft) és szaküléseink költségeire (470.105.- Ft) fordítottuk.</w:t>
      </w:r>
    </w:p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</w:tabs>
        <w:spacing w:after="120" w:line="240" w:lineRule="exact"/>
        <w:ind w:left="896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vagyon felhasználásával kapcsolatos kimutatás eFt-ban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254"/>
        <w:gridCol w:w="1087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Pénzeszközök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86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2005.01.01.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2005.12.31.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Folyószámlán, Budapest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5.300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7.164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Folyószámlán Területi Szervezetek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-12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49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Közérdekű kötelezettségváll. folyószámlán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218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184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Budapest Értékpapír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6.815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7.274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Lekötött betét, Szegeden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1.271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1.155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Pénztár Budapest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32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Pénztár Területi Szervezet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142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Deviza számla Budapest Valutapénztár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101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line="240" w:lineRule="exact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101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907" w:rsidRDefault="00C71907">
            <w:pPr>
              <w:pStyle w:val="Cm"/>
              <w:spacing w:before="120" w:after="12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54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before="120" w:after="12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13.798</w:t>
            </w:r>
          </w:p>
        </w:tc>
        <w:tc>
          <w:tcPr>
            <w:tcW w:w="1087" w:type="dxa"/>
          </w:tcPr>
          <w:p w:rsidR="00C71907" w:rsidRDefault="00C71907">
            <w:pPr>
              <w:pStyle w:val="Cm"/>
              <w:tabs>
                <w:tab w:val="right" w:pos="1709"/>
              </w:tabs>
              <w:spacing w:before="120" w:after="12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16.091</w:t>
            </w:r>
          </w:p>
        </w:tc>
      </w:tr>
    </w:tbl>
    <w:p w:rsidR="00C71907" w:rsidRDefault="00C71907">
      <w:pPr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Bevételek eFt-ban:</w:t>
      </w:r>
    </w:p>
    <w:tbl>
      <w:tblPr>
        <w:tblW w:w="7114" w:type="dxa"/>
        <w:tblInd w:w="1416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860"/>
        <w:gridCol w:w="1620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C71907" w:rsidRDefault="00C71907">
            <w:pPr>
              <w:pStyle w:val="Cmsor1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1130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2005. évi tény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Egyéni tagdíj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2.657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Szervezeti tagok tagdíja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4.350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Működési egyéb bevételek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Rendezvények árbevételei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3.223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Közhasznú célra kapott támogatás*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6.319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Pénzügyi műveletek (kamat, árfolyambevétel)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K+F megbízásos munka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7.550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C71907" w:rsidRDefault="00C71907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620" w:type="dxa"/>
          </w:tcPr>
          <w:p w:rsidR="00C71907" w:rsidRDefault="00C71907">
            <w:pPr>
              <w:tabs>
                <w:tab w:val="right" w:pos="830"/>
              </w:tabs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24.941</w:t>
            </w:r>
          </w:p>
        </w:tc>
      </w:tr>
    </w:tbl>
    <w:p w:rsidR="00C71907" w:rsidRDefault="00C71907">
      <w:pPr>
        <w:spacing w:line="240" w:lineRule="exac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Kiadások eFt-ban:</w:t>
      </w:r>
    </w:p>
    <w:tbl>
      <w:tblPr>
        <w:tblW w:w="7140" w:type="dxa"/>
        <w:tblInd w:w="1416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860"/>
        <w:gridCol w:w="1646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C71907" w:rsidRDefault="00C71907">
            <w:pPr>
              <w:pStyle w:val="Cmsor1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2005. évi tény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C71907" w:rsidRDefault="00C71907">
            <w:pPr>
              <w:pStyle w:val="Cmsor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Eszközök, irodaszerek, anyagok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Javítások, karbantartás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Belföldi + Külföldi kiküldetés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Nyomda, sokszorosítás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1.245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Posta, telefon, fax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Könyvek, kiadványok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Szállítás, rakodás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Tagsági díj MTESZ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8/A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Nemzetközi tagdíj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Hirdetés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Egyéb igénybevett szolgáltatások 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2.346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Bankköltség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Hatósági díjak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Bérköltség + járulékok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4.778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díjak + társadalmi jutalmak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Reprezentációs költség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gépkocsi használat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Könyvvizsgálat, könyvviteli szolgáltatás +pénzügyi szolgáltatás + humánpolitikai szolgáltatás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Étkezési hozzájárulás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Értékcsökkenési leírás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60" w:type="dxa"/>
          </w:tcPr>
          <w:p w:rsidR="00C71907" w:rsidRDefault="00C71907">
            <w:pPr>
              <w:pStyle w:val="Cmsor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Területi szervezetek költségei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60" w:type="dxa"/>
          </w:tcPr>
          <w:p w:rsidR="00C71907" w:rsidRDefault="00C71907">
            <w:pPr>
              <w:pStyle w:val="Cmsor4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Rendezvények kiadásai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2.080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ráfordítások, adók, kult. járulék, árfolyamveszteség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86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K+F megbízásos munka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C71907" w:rsidRDefault="00C71907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860" w:type="dxa"/>
          </w:tcPr>
          <w:p w:rsidR="00C71907" w:rsidRDefault="00C71907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Összesen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46" w:type="dxa"/>
          </w:tcPr>
          <w:p w:rsidR="00C71907" w:rsidRDefault="00C71907">
            <w:pPr>
              <w:tabs>
                <w:tab w:val="right" w:pos="1130"/>
              </w:tabs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22.381</w:t>
            </w:r>
          </w:p>
        </w:tc>
      </w:tr>
    </w:tbl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</w:tabs>
        <w:spacing w:before="120" w:line="240" w:lineRule="exact"/>
        <w:ind w:left="896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Célszerinti juttatások kimutatása</w:t>
      </w:r>
    </w:p>
    <w:p w:rsidR="00C71907" w:rsidRDefault="00C71907">
      <w:pPr>
        <w:pStyle w:val="Cmsor5"/>
        <w:tabs>
          <w:tab w:val="left" w:pos="2160"/>
          <w:tab w:val="right" w:pos="8820"/>
        </w:tabs>
        <w:spacing w:line="240" w:lineRule="exact"/>
        <w:ind w:left="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Nevelés, oktatás, képességfejlesztés:</w:t>
      </w:r>
    </w:p>
    <w:p w:rsidR="00C71907" w:rsidRDefault="00C71907">
      <w:pPr>
        <w:tabs>
          <w:tab w:val="left" w:pos="2160"/>
          <w:tab w:val="right" w:pos="8820"/>
        </w:tabs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Ifjú Szakemberek Ankétja (MGE) támogatása</w:t>
      </w:r>
      <w:r>
        <w:rPr>
          <w:rFonts w:ascii="Arial" w:hAnsi="Arial" w:cs="Arial"/>
          <w:sz w:val="20"/>
          <w:szCs w:val="20"/>
        </w:rPr>
        <w:tab/>
        <w:t>35.100,-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90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Tudományos tevékenység:</w:t>
      </w:r>
    </w:p>
    <w:p w:rsidR="00C71907" w:rsidRDefault="00C71907">
      <w:pPr>
        <w:tabs>
          <w:tab w:val="left" w:pos="2160"/>
          <w:tab w:val="right" w:pos="8820"/>
        </w:tabs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Lapkiadásra fordított összeg:</w:t>
      </w:r>
      <w:r>
        <w:rPr>
          <w:rFonts w:ascii="Arial" w:hAnsi="Arial" w:cs="Arial"/>
          <w:sz w:val="20"/>
          <w:szCs w:val="20"/>
        </w:rPr>
        <w:tab/>
        <w:t>2.133.460,-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90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Nemzetközi szervezeteknek fizetett tagsági díj: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European Federation Geologists (2005. évi)</w:t>
      </w:r>
      <w:r>
        <w:rPr>
          <w:rFonts w:ascii="Arial" w:hAnsi="Arial" w:cs="Arial"/>
          <w:sz w:val="20"/>
          <w:szCs w:val="20"/>
        </w:rPr>
        <w:tab/>
        <w:t>272.195,- Ft</w:t>
      </w:r>
    </w:p>
    <w:p w:rsidR="00C71907" w:rsidRDefault="00C71907">
      <w:pPr>
        <w:tabs>
          <w:tab w:val="left" w:pos="2160"/>
          <w:tab w:val="left" w:pos="288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AEGS</w:t>
      </w:r>
      <w:r>
        <w:rPr>
          <w:rFonts w:ascii="Arial" w:hAnsi="Arial" w:cs="Arial"/>
          <w:sz w:val="20"/>
          <w:szCs w:val="20"/>
        </w:rPr>
        <w:tab/>
        <w:t>2003-2005</w:t>
      </w:r>
      <w:r>
        <w:rPr>
          <w:rFonts w:ascii="Arial" w:hAnsi="Arial" w:cs="Arial"/>
          <w:sz w:val="20"/>
          <w:szCs w:val="20"/>
        </w:rPr>
        <w:tab/>
        <w:t>149.256,- Ft</w:t>
      </w:r>
    </w:p>
    <w:p w:rsidR="00C71907" w:rsidRDefault="00C71907">
      <w:pPr>
        <w:tabs>
          <w:tab w:val="left" w:pos="2160"/>
          <w:tab w:val="left" w:pos="288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EMU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24.876,- Ft</w:t>
      </w:r>
    </w:p>
    <w:p w:rsidR="00C71907" w:rsidRDefault="00C71907">
      <w:pPr>
        <w:tabs>
          <w:tab w:val="left" w:pos="2160"/>
          <w:tab w:val="left" w:pos="2880"/>
          <w:tab w:val="right" w:pos="8820"/>
        </w:tabs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12.270,- Ft</w:t>
      </w:r>
    </w:p>
    <w:p w:rsidR="00C71907" w:rsidRDefault="00C71907">
      <w:pPr>
        <w:numPr>
          <w:ilvl w:val="0"/>
          <w:numId w:val="1"/>
        </w:numPr>
        <w:tabs>
          <w:tab w:val="clear" w:pos="1068"/>
          <w:tab w:val="num" w:pos="900"/>
          <w:tab w:val="left" w:pos="2160"/>
          <w:tab w:val="right" w:pos="8820"/>
        </w:tabs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Kimutatás a közhasznú célra kapott támogatásokról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Az adók 1 %-ából származó költségvetési támogatás</w:t>
      </w:r>
      <w:r>
        <w:rPr>
          <w:rFonts w:ascii="Arial" w:hAnsi="Arial" w:cs="Arial"/>
          <w:sz w:val="20"/>
          <w:szCs w:val="20"/>
        </w:rPr>
        <w:tab/>
        <w:t>870.105,-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Központi költségvetési szervtől kapott támogatás</w:t>
      </w:r>
      <w:r>
        <w:rPr>
          <w:rFonts w:ascii="Arial" w:hAnsi="Arial" w:cs="Arial"/>
          <w:sz w:val="20"/>
          <w:szCs w:val="20"/>
        </w:rPr>
        <w:tab/>
        <w:t>272.195,-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Elkülönített állami pénzalaptól</w:t>
      </w:r>
      <w:r>
        <w:rPr>
          <w:rFonts w:ascii="Arial" w:hAnsi="Arial" w:cs="Arial"/>
          <w:sz w:val="20"/>
          <w:szCs w:val="20"/>
        </w:rPr>
        <w:tab/>
        <w:t>1.500.000,- Ft</w:t>
      </w:r>
    </w:p>
    <w:p w:rsidR="00C71907" w:rsidRDefault="00C71907">
      <w:pPr>
        <w:tabs>
          <w:tab w:val="left" w:pos="2160"/>
          <w:tab w:val="right" w:pos="8820"/>
        </w:tabs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Egyéb jogi személyektől</w:t>
      </w:r>
      <w:r>
        <w:rPr>
          <w:rFonts w:ascii="Arial" w:hAnsi="Arial" w:cs="Arial"/>
          <w:sz w:val="20"/>
          <w:szCs w:val="20"/>
        </w:rPr>
        <w:tab/>
        <w:t>4.007.040,- Ft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támogatást támogatóink mindegyikétől a Társulat Alapszabályában rögzített tevékenységének működési költségeihez való hozzájárulásként kaptuk. Ezen belül egyes esetekben meghatározott cél megjelölésével. Például: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NKÖM támogatás munkabérhez</w:t>
      </w:r>
      <w:r>
        <w:rPr>
          <w:rFonts w:ascii="Arial" w:hAnsi="Arial" w:cs="Arial"/>
          <w:sz w:val="20"/>
          <w:szCs w:val="20"/>
        </w:rPr>
        <w:tab/>
        <w:t>157.040,-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Koch Sándor Alapítvány (Őslénytani Vándorgyűlés)</w:t>
      </w:r>
      <w:r>
        <w:rPr>
          <w:rFonts w:ascii="Arial" w:hAnsi="Arial" w:cs="Arial"/>
          <w:sz w:val="20"/>
          <w:szCs w:val="20"/>
        </w:rPr>
        <w:tab/>
        <w:t>30.000,-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 Rt. (Földtani Közlöny)</w:t>
      </w:r>
      <w:r>
        <w:rPr>
          <w:rFonts w:ascii="Arial" w:hAnsi="Arial" w:cs="Arial"/>
          <w:sz w:val="20"/>
          <w:szCs w:val="20"/>
        </w:rPr>
        <w:tab/>
        <w:t>2.000.000,-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 Rt. (rendezvény) </w:t>
      </w:r>
      <w:r>
        <w:rPr>
          <w:rFonts w:ascii="Arial" w:hAnsi="Arial" w:cs="Arial"/>
          <w:sz w:val="20"/>
          <w:szCs w:val="20"/>
        </w:rPr>
        <w:tab/>
        <w:t>1.500.000,-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Oázis Kft. (rendezvény) </w:t>
      </w:r>
      <w:r>
        <w:rPr>
          <w:rFonts w:ascii="Arial" w:hAnsi="Arial" w:cs="Arial"/>
          <w:sz w:val="20"/>
          <w:szCs w:val="20"/>
        </w:rPr>
        <w:tab/>
        <w:t>20.000,-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Golder Kft. (rendezvény) </w:t>
      </w:r>
      <w:r>
        <w:rPr>
          <w:rFonts w:ascii="Arial" w:hAnsi="Arial" w:cs="Arial"/>
          <w:sz w:val="20"/>
          <w:szCs w:val="20"/>
        </w:rPr>
        <w:tab/>
        <w:t>150.000,- Ft</w:t>
      </w:r>
    </w:p>
    <w:p w:rsidR="00C71907" w:rsidRDefault="00C71907">
      <w:pPr>
        <w:tabs>
          <w:tab w:val="left" w:pos="2160"/>
          <w:tab w:val="right" w:pos="8820"/>
        </w:tabs>
        <w:spacing w:line="240" w:lineRule="exact"/>
        <w:ind w:left="1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Horváth Gyula egyéni vállalkozó (rendezvény) </w:t>
      </w:r>
      <w:r>
        <w:rPr>
          <w:rFonts w:ascii="Arial" w:hAnsi="Arial" w:cs="Arial"/>
          <w:sz w:val="20"/>
          <w:szCs w:val="20"/>
        </w:rPr>
        <w:tab/>
        <w:t>150.000,- Ft</w:t>
      </w:r>
    </w:p>
    <w:p w:rsidR="00C71907" w:rsidRDefault="00C71907">
      <w:pPr>
        <w:tabs>
          <w:tab w:val="left" w:pos="54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A közhasznú szervezet vezető tisztségviselőinek nyújtott juttatások: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Magyarhoni Földtani Társulat vezető tisztségviselői 2005. évben célszerinti juttatásban nem részesültek.</w:t>
      </w:r>
    </w:p>
    <w:p w:rsidR="00C71907" w:rsidRDefault="00C71907">
      <w:pPr>
        <w:tabs>
          <w:tab w:val="left" w:pos="54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Beszámoló a közhasznú tevékenységről:</w:t>
      </w:r>
    </w:p>
    <w:p w:rsidR="00C71907" w:rsidRDefault="00C71907">
      <w:pPr>
        <w:numPr>
          <w:ilvl w:val="0"/>
          <w:numId w:val="3"/>
        </w:numPr>
        <w:tabs>
          <w:tab w:val="clear" w:pos="1440"/>
        </w:tabs>
        <w:spacing w:line="240" w:lineRule="exact"/>
        <w:ind w:left="1068" w:hanging="5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Tudományos tevékenység, kutatás (3)</w:t>
      </w:r>
    </w:p>
    <w:p w:rsidR="00C71907" w:rsidRDefault="00C71907">
      <w:pPr>
        <w:pStyle w:val="Szvegtrzsbehzssal3"/>
        <w:spacing w:line="240" w:lineRule="exact"/>
        <w:ind w:left="540"/>
        <w:rPr>
          <w:sz w:val="20"/>
          <w:szCs w:val="20"/>
        </w:rPr>
      </w:pPr>
      <w:r>
        <w:rPr>
          <w:sz w:val="20"/>
          <w:szCs w:val="20"/>
        </w:rPr>
        <w:t>A Társulat alaptevékenysége, hogy a földtan területén az új kutatási eredmények bemutatása érdekében szaküléseket, vitaüléseket, konferenciákat szervez, szakosztályokat, területi szervezeteket működtet. Ezeket a programokat a kéthavonta megjelenő Hírlevelünk és a honlapunkon folyamatosan tesszük közzé.</w:t>
      </w:r>
    </w:p>
    <w:p w:rsidR="00C71907" w:rsidRDefault="00C71907">
      <w:pPr>
        <w:spacing w:after="120" w:line="240" w:lineRule="exact"/>
        <w:ind w:left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Néhány kiemelés a </w:t>
      </w:r>
      <w:r>
        <w:rPr>
          <w:rFonts w:ascii="Arial" w:hAnsi="Arial" w:cs="Arial"/>
          <w:b/>
          <w:bCs/>
          <w:sz w:val="20"/>
          <w:szCs w:val="20"/>
        </w:rPr>
        <w:t>2005. évi rendezvényekből:</w:t>
      </w:r>
    </w:p>
    <w:p w:rsidR="00C71907" w:rsidRDefault="00C71907">
      <w:pPr>
        <w:spacing w:after="120" w:line="240" w:lineRule="exact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4320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pStyle w:val="Cmsor1"/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Helye</w:t>
            </w:r>
          </w:p>
        </w:tc>
        <w:tc>
          <w:tcPr>
            <w:tcW w:w="4320" w:type="dxa"/>
          </w:tcPr>
          <w:p w:rsidR="00C71907" w:rsidRDefault="00C71907">
            <w:pPr>
              <w:pStyle w:val="Cmsor1"/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Rendezvény megnevezése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Január 28.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Budapest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Üledékföldtani témájú előadások és poszterek seregszemléje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 3.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Demjén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Eger kőkultúrája a jövő építészetében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 4.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Miskolc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hazai ásványtani kutatások elmúlt 10 éve, a jövő feladatai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 19.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Mecsek hegység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mecseki neogén – szakmai terepbejárás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 21.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Miskolc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bányászat és környezete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Április 25.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Székesfehérvár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Bauxit kutatás - Találkozó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 18-21.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Hátszeg (Erdély)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Magyar Őslénytani Vándorgyűlés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 20-21.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Mórahalom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 Geomatematikai Ankét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 25-27.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Eger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Földtani veszélyforrások konferencia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Június 2-3.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Pécs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Dél-Dunántúlhoz kapcsolódó földtani kutatási eredménye, terepi szakmai bemutatók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Június 15.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Eger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Díszítőkő Konferencia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7.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Telkibánya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Terepbejárás – Balogh Kálmán emléktábla avatás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7-9.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Bükk hegység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DNy-Bükk – Darnói terepbejárás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18-19.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Ráckeve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GEOTECHNIKA 2005. konf. – közreműködés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27.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Budapest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Magyarország 1:100.000-es méretarányú digitális földtani térképsorozatának bemutatása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11.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Debrecen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Környezetvédelem, módszertani, regionális és környezetföldtani kutatások – Ankét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14.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Budapest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„Avagy merre halad a világ” összefoglaló a 2005. évi nemzetközi földtani konferenciákról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14.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Sopron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a földtudományokban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23.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Budapest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Agrogeológiai előadói nap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25.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Nagykanizsa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Jubileumi Földtudományi Ankét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5.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Budapest 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Fél évszázad a földtudomány szolgálatában, az MTA Geokémiai Kutató Intézetének múltja és jelene.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8.</w:t>
            </w:r>
          </w:p>
        </w:tc>
        <w:tc>
          <w:tcPr>
            <w:tcW w:w="180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Miskolc</w:t>
            </w:r>
          </w:p>
        </w:tc>
        <w:tc>
          <w:tcPr>
            <w:tcW w:w="4320" w:type="dxa"/>
          </w:tcPr>
          <w:p w:rsidR="00C71907" w:rsidRDefault="00C7190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Földtan az Interneten</w:t>
            </w:r>
          </w:p>
        </w:tc>
      </w:tr>
    </w:tbl>
    <w:p w:rsidR="00C71907" w:rsidRDefault="00C71907">
      <w:pPr>
        <w:numPr>
          <w:ilvl w:val="0"/>
          <w:numId w:val="3"/>
        </w:numPr>
        <w:tabs>
          <w:tab w:val="clear" w:pos="1440"/>
          <w:tab w:val="num" w:pos="1068"/>
        </w:tabs>
        <w:spacing w:before="120" w:line="240" w:lineRule="exact"/>
        <w:ind w:left="1066" w:hanging="5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Nevelés és oktatás, képességfejlesztés, ismeretterjesztés (4)</w:t>
      </w:r>
    </w:p>
    <w:p w:rsidR="00C71907" w:rsidRDefault="00C71907">
      <w:pPr>
        <w:pStyle w:val="Szvegtrzsbehzssal3"/>
        <w:spacing w:line="240" w:lineRule="exact"/>
        <w:ind w:left="540"/>
        <w:rPr>
          <w:sz w:val="20"/>
          <w:szCs w:val="20"/>
        </w:rPr>
      </w:pPr>
      <w:r>
        <w:rPr>
          <w:sz w:val="20"/>
          <w:szCs w:val="20"/>
        </w:rPr>
        <w:t>2005. április 1-2-án Sarlóspusztán került megrendezésre XXXVI. Ifjú Szakemberek Ankétja fiatal geológus és geofizikus hallgatók és szakemberek részvételével. A rendezvény évek óta egy előadói verseny is, amely elméleti, gyakorlati és poszter szekcióban zajlik.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alábbi fiatal tagtársaink értek el helyezést:</w:t>
      </w:r>
    </w:p>
    <w:p w:rsidR="00C71907" w:rsidRDefault="00C71907">
      <w:pPr>
        <w:pStyle w:val="Cmsor9"/>
        <w:spacing w:line="240" w:lineRule="exact"/>
        <w:ind w:left="540"/>
        <w:rPr>
          <w:sz w:val="20"/>
          <w:szCs w:val="20"/>
        </w:rPr>
      </w:pPr>
      <w:r>
        <w:rPr>
          <w:sz w:val="20"/>
          <w:szCs w:val="20"/>
        </w:rPr>
        <w:t>Elméleti kategória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díj</w:t>
            </w:r>
          </w:p>
          <w:p w:rsidR="00C71907" w:rsidRDefault="00C71907">
            <w:pPr>
              <w:spacing w:line="240" w:lineRule="exact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(25.000 - 25.000 Ft)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Guzmics Tibor</w:t>
            </w:r>
            <w:r>
              <w:rPr>
                <w:rFonts w:ascii="Arial" w:hAnsi="Arial" w:cs="Arial"/>
                <w:sz w:val="20"/>
                <w:szCs w:val="20"/>
              </w:rPr>
              <w:t xml:space="preserve"> (ELTE Kőzettani és Geokémiai Tsz.): Bizonyítékok ultranagy nyomáson képződő foszfor-tartalmú karbonatit-olvadékok jelenlétére a köpenyben </w:t>
            </w:r>
          </w:p>
          <w:p w:rsidR="00C71907" w:rsidRDefault="00C7190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Hidas Károly</w:t>
            </w:r>
            <w:r>
              <w:rPr>
                <w:rFonts w:ascii="Arial" w:hAnsi="Arial" w:cs="Arial"/>
                <w:sz w:val="20"/>
                <w:szCs w:val="20"/>
              </w:rPr>
              <w:t xml:space="preserve"> (ELTE Kőzettani és Geokémiai Tsz.): Olvadási folyamatok vizsgálata kőzettani módszerekkel felsőköpeny peridotitokban a Szibériai kraton területéről (Minusa Régió Vulkáni Terület, D-Oroszország) 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díj</w:t>
            </w:r>
          </w:p>
          <w:p w:rsidR="00C71907" w:rsidRDefault="00C71907">
            <w:pPr>
              <w:spacing w:line="240" w:lineRule="exact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(10.000 - 10.000 Ft)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Kodolányi János</w:t>
            </w:r>
            <w:r>
              <w:rPr>
                <w:rFonts w:ascii="Arial" w:hAnsi="Arial" w:cs="Arial"/>
                <w:sz w:val="20"/>
                <w:szCs w:val="20"/>
              </w:rPr>
              <w:t xml:space="preserve"> (ELTE Kőzettani és Geokémiai Tsz.): Reakciótörténet nyomonkövetése kapolcsi alsókéreg eredetű kőzetzárványokon</w:t>
            </w:r>
          </w:p>
          <w:p w:rsidR="00C71907" w:rsidRDefault="00C7190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Palotai Márton</w:t>
            </w:r>
            <w:r>
              <w:rPr>
                <w:rFonts w:ascii="Arial" w:hAnsi="Arial" w:cs="Arial"/>
                <w:sz w:val="20"/>
                <w:szCs w:val="20"/>
              </w:rPr>
              <w:t xml:space="preserve"> (ELTE Általános és Történeti Földtani Tsz.): Felső-jura korú gravitációsan áthalmozott képződmények a Dunántúli-középhegységben – esettanulmányok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)</w:t>
            </w:r>
          </w:p>
        </w:tc>
      </w:tr>
    </w:tbl>
    <w:p w:rsidR="00C71907" w:rsidRDefault="00C71907">
      <w:pPr>
        <w:tabs>
          <w:tab w:val="left" w:pos="1440"/>
        </w:tabs>
        <w:spacing w:line="240" w:lineRule="exact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Gyakorlati kategória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díj (20.000 Ft)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Nagy Ágnes Tímea</w:t>
            </w:r>
            <w:r>
              <w:rPr>
                <w:rFonts w:ascii="Arial" w:hAnsi="Arial" w:cs="Arial"/>
                <w:sz w:val="20"/>
                <w:szCs w:val="20"/>
              </w:rPr>
              <w:t xml:space="preserve"> (ELTE Általános és Történeti Földtani Tsz.):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 jelenkori üledékképződés egyes sajátosságai ultranagyfelbontású egycsatornás szeizmikus szelvények alapján a Közép-Tiszán </w:t>
            </w:r>
          </w:p>
        </w:tc>
      </w:tr>
    </w:tbl>
    <w:p w:rsidR="00C71907" w:rsidRDefault="00C71907">
      <w:pPr>
        <w:spacing w:line="240" w:lineRule="exact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Poszter kategória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7190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díj (25.000.- Ft)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Rajnai Gábor – Konc Zoltán</w:t>
            </w:r>
            <w:r>
              <w:rPr>
                <w:rFonts w:ascii="Arial" w:hAnsi="Arial" w:cs="Arial"/>
                <w:sz w:val="20"/>
                <w:szCs w:val="20"/>
              </w:rPr>
              <w:t xml:space="preserve"> (ELTE Kőzettani és Geokémiai Tsz.): Potenciális radonforrás geokémiai vizsgálata egy, a Mórágyi rögön fekvő kistelepülés példáján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540"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díj</w:t>
            </w:r>
          </w:p>
          <w:p w:rsidR="00C71907" w:rsidRDefault="00C71907">
            <w:pPr>
              <w:spacing w:line="240" w:lineRule="exact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(10.000 - 10.000 Ft)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-70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Nyilas Tünde</w:t>
            </w:r>
            <w:r>
              <w:rPr>
                <w:rFonts w:ascii="Arial" w:hAnsi="Arial" w:cs="Arial"/>
                <w:sz w:val="20"/>
                <w:szCs w:val="20"/>
              </w:rPr>
              <w:t xml:space="preserve"> (SZTE Ásványtani, Geokémiai és Kőzettani Tsz.):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 szervesanyag humifikációja különböző talajtípusokban </w:t>
            </w:r>
          </w:p>
          <w:p w:rsidR="00C71907" w:rsidRDefault="00C71907">
            <w:pPr>
              <w:spacing w:line="240" w:lineRule="exac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Tóth Attila</w:t>
            </w:r>
            <w:r>
              <w:rPr>
                <w:rFonts w:ascii="Arial" w:hAnsi="Arial" w:cs="Arial"/>
                <w:sz w:val="20"/>
                <w:szCs w:val="20"/>
              </w:rPr>
              <w:t xml:space="preserve"> (Babeş-Bolyai Tudományegyetem Ásványtani Tsz. – ELTE Kőzettani és Geokémiai Tsz.): A Persány-hegységi piroxenit zárványok tektonikai jelentősége kőzettani és geokémiai vizsgálatok alapján </w:t>
            </w:r>
          </w:p>
        </w:tc>
      </w:tr>
      <w:tr w:rsidR="00C7190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MFT különdíj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71907" w:rsidRDefault="00C71907">
            <w:pPr>
              <w:spacing w:line="240" w:lineRule="exac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Mindhárom kategóriában a legmagasabb helyezést elért geológus fiatal a Magyarhoni Földtani Társulat 2006. évi Tisztújító Közgyűlésén bemutathatja nyertes előadását</w:t>
            </w:r>
          </w:p>
        </w:tc>
      </w:tr>
    </w:tbl>
    <w:p w:rsidR="00C71907" w:rsidRDefault="00C71907">
      <w:pPr>
        <w:spacing w:before="120" w:line="240" w:lineRule="exact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Társulat legfőbb szakmai fóruma, a Választmány november 23.-i ülésén foglalkozott a </w:t>
      </w:r>
      <w:r>
        <w:rPr>
          <w:rFonts w:ascii="Arial" w:hAnsi="Arial" w:cs="Arial"/>
          <w:b/>
          <w:bCs/>
          <w:sz w:val="20"/>
          <w:szCs w:val="20"/>
        </w:rPr>
        <w:t>geológusképzés jövőjével</w:t>
      </w:r>
      <w:r>
        <w:rPr>
          <w:rFonts w:ascii="Arial" w:hAnsi="Arial" w:cs="Arial"/>
          <w:sz w:val="20"/>
          <w:szCs w:val="20"/>
        </w:rPr>
        <w:t>.</w:t>
      </w:r>
    </w:p>
    <w:p w:rsidR="00C71907" w:rsidRDefault="00C71907">
      <w:pPr>
        <w:spacing w:line="240" w:lineRule="exact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Oktatási Minisztérium által működtetett </w:t>
      </w:r>
      <w:r>
        <w:rPr>
          <w:rFonts w:ascii="Arial" w:hAnsi="Arial" w:cs="Arial"/>
          <w:b/>
          <w:bCs/>
          <w:sz w:val="20"/>
          <w:szCs w:val="20"/>
        </w:rPr>
        <w:t>Közoktatáspolitikai Tanácsban</w:t>
      </w:r>
      <w:r>
        <w:rPr>
          <w:rFonts w:ascii="Arial" w:hAnsi="Arial" w:cs="Arial"/>
          <w:sz w:val="20"/>
          <w:szCs w:val="20"/>
        </w:rPr>
        <w:t xml:space="preserve"> Társulatunkat az Oktatási és Közművelődési Szakosztályunk elnöke képviseli.</w:t>
      </w:r>
    </w:p>
    <w:p w:rsidR="00C71907" w:rsidRDefault="00C71907">
      <w:pPr>
        <w:tabs>
          <w:tab w:val="left" w:pos="1080"/>
        </w:tabs>
        <w:spacing w:line="240" w:lineRule="exact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</w:t>
      </w:r>
      <w:r>
        <w:rPr>
          <w:rFonts w:ascii="Arial" w:hAnsi="Arial" w:cs="Arial"/>
          <w:b/>
          <w:bCs/>
          <w:sz w:val="20"/>
          <w:szCs w:val="20"/>
        </w:rPr>
        <w:tab/>
        <w:t>Környezet- és természetvédelem (8-9)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Társulat tevékenységére általánosan jellemző a környezettudománnyal és természetvédelemmel kapcsolatos tevékenység, amelyet a szakosztályainkban és a területi szervezeteinkben folyó munka és a K+F szerződéseink igazolnak.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Néhány szakvélemény és kiemelt téma, amelyek részben állami szervekkel megkötött szerződések alapján valósultak meg.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Magyarország éghajlati adatai palinológiai vizsgálatok alapján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Tapolcai-medence, a Tihanyi-félsziget, a Káli-medence földtani és természeti értékei, kialakulásuk és jelentőségük, zoológiai viszonyai, állattani értékei és azok jelentősége.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Hévízi-tó természeti- és környezeti értékei.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Hollókő Ófalu és táji környezete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Pannonhalmi Bencés Főapátság és természeti környezete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Aggteleki Karsz barlangjai – világörökségi tétel – felszíni tulajdonviszonyok összegzése, az elmúlt 10 év változásainak rögzítése.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kis- és közepes aktivitású radioaktív hulladékok elhelyezésére alkalmas tárolóhely feltérképezése kapcsán felmerülő szedimentológiai vizsgálatok elvégzése Mecsek hegységben.</w:t>
      </w:r>
    </w:p>
    <w:p w:rsidR="00C71907" w:rsidRDefault="00C71907">
      <w:pPr>
        <w:numPr>
          <w:ilvl w:val="0"/>
          <w:numId w:val="9"/>
        </w:numPr>
        <w:spacing w:line="240" w:lineRule="exact"/>
        <w:ind w:hanging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Magyarországi miocén formáció leírások szakmai véleményezése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Közreműködtünk a </w:t>
      </w:r>
      <w:r>
        <w:rPr>
          <w:rFonts w:ascii="Arial" w:hAnsi="Arial" w:cs="Arial"/>
          <w:b/>
          <w:bCs/>
          <w:sz w:val="20"/>
          <w:szCs w:val="20"/>
        </w:rPr>
        <w:t>„Földtani Örökségünk a Kárpát-medencében” c</w:t>
      </w:r>
      <w:r>
        <w:rPr>
          <w:rFonts w:ascii="Arial" w:hAnsi="Arial" w:cs="Arial"/>
          <w:sz w:val="20"/>
          <w:szCs w:val="20"/>
        </w:rPr>
        <w:t>. középiskolai pályázat kiírásában és értékelésében.</w:t>
      </w:r>
    </w:p>
    <w:p w:rsidR="00C71907" w:rsidRDefault="00C71907">
      <w:pPr>
        <w:tabs>
          <w:tab w:val="left" w:pos="1080"/>
        </w:tabs>
        <w:spacing w:line="240" w:lineRule="exact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</w:t>
      </w:r>
      <w:r>
        <w:rPr>
          <w:rFonts w:ascii="Arial" w:hAnsi="Arial" w:cs="Arial"/>
          <w:b/>
          <w:bCs/>
          <w:sz w:val="20"/>
          <w:szCs w:val="20"/>
        </w:rPr>
        <w:tab/>
        <w:t>A határon túli magyarokkal kapcsolatos tevékenység (13)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Erdélyi Magyar Műszaki Tudományos Társasággal (EMT) 2002. februárjában, Kolozsváron aláírt együttműködési megállapodás értelmében 2005-ben is kölcsönösen részt vettünk szakmai előadásokkal egymás rendezvényein: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Március 31–április 3.</w:t>
      </w:r>
      <w:r>
        <w:rPr>
          <w:rFonts w:ascii="Arial" w:hAnsi="Arial" w:cs="Arial"/>
          <w:sz w:val="20"/>
          <w:szCs w:val="20"/>
        </w:rPr>
        <w:t xml:space="preserve"> a Bányászati Kohászati Földtani Konferencián Nagyváradon.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Október 27–30-án</w:t>
      </w:r>
      <w:r>
        <w:rPr>
          <w:rFonts w:ascii="Arial" w:hAnsi="Arial" w:cs="Arial"/>
          <w:sz w:val="20"/>
          <w:szCs w:val="20"/>
        </w:rPr>
        <w:t xml:space="preserve"> a VII. Székelyföldi Geológus Találkozón Csíkszeredán.</w:t>
      </w:r>
    </w:p>
    <w:p w:rsidR="00C71907" w:rsidRDefault="00C71907">
      <w:pPr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2006. augusztus 20–25. között kerül megrendezésre </w:t>
      </w:r>
      <w:r>
        <w:rPr>
          <w:rFonts w:ascii="Arial" w:hAnsi="Arial" w:cs="Arial"/>
          <w:sz w:val="20"/>
          <w:szCs w:val="20"/>
        </w:rPr>
        <w:t>a Társulat által működtetett, HUNGEO Tudományos és Oktatási Program keretében a Magyar Földtudományi Szakemberek VIII. Világtalálkozója, amelynek szervezésével a II. félévben már aktívan foglalkoztunk.</w:t>
      </w:r>
    </w:p>
    <w:p w:rsidR="00C71907" w:rsidRDefault="00C71907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71907" w:rsidRDefault="00C7190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Közhasznúsági jelentést a MFT Elnöksége 2006. március 21.-i ülésén elfogadta. A Közgyűlés elé terjeszthető.</w:t>
      </w:r>
    </w:p>
    <w:p w:rsidR="00C71907" w:rsidRDefault="00C71907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71907" w:rsidRDefault="00C7190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2006. március 21.</w:t>
      </w:r>
    </w:p>
    <w:p w:rsidR="00C71907" w:rsidRDefault="00C71907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71907" w:rsidRDefault="00C71907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71907" w:rsidRDefault="00C71907">
      <w:pPr>
        <w:spacing w:line="240" w:lineRule="exact"/>
        <w:ind w:left="4956"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Brezsnyánszky Károly </w:t>
      </w:r>
    </w:p>
    <w:p w:rsidR="00C71907" w:rsidRDefault="00C71907">
      <w:pPr>
        <w:tabs>
          <w:tab w:val="left" w:pos="5940"/>
        </w:tabs>
        <w:spacing w:line="240" w:lineRule="exact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elnök</w:t>
      </w:r>
    </w:p>
    <w:sectPr w:rsidR="00C71907">
      <w:footerReference w:type="default" r:id="rId7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8C" w:rsidRDefault="0078038C">
      <w:r>
        <w:separator/>
      </w:r>
    </w:p>
  </w:endnote>
  <w:endnote w:type="continuationSeparator" w:id="0">
    <w:p w:rsidR="0078038C" w:rsidRDefault="0078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07" w:rsidRDefault="00C71907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2D7A">
      <w:rPr>
        <w:rStyle w:val="Oldalszm"/>
        <w:noProof/>
      </w:rPr>
      <w:t>1</w:t>
    </w:r>
    <w:r>
      <w:rPr>
        <w:rStyle w:val="Oldalszm"/>
      </w:rPr>
      <w:fldChar w:fldCharType="end"/>
    </w:r>
  </w:p>
  <w:p w:rsidR="00C71907" w:rsidRDefault="00C719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8C" w:rsidRDefault="0078038C">
      <w:r>
        <w:separator/>
      </w:r>
    </w:p>
  </w:footnote>
  <w:footnote w:type="continuationSeparator" w:id="0">
    <w:p w:rsidR="0078038C" w:rsidRDefault="0078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082"/>
    <w:multiLevelType w:val="hybridMultilevel"/>
    <w:tmpl w:val="06BE289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EBD29BD"/>
    <w:multiLevelType w:val="hybridMultilevel"/>
    <w:tmpl w:val="EAFE93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1817B79"/>
    <w:multiLevelType w:val="hybridMultilevel"/>
    <w:tmpl w:val="3244E134"/>
    <w:lvl w:ilvl="0" w:tplc="E112EE7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B5564"/>
    <w:multiLevelType w:val="hybridMultilevel"/>
    <w:tmpl w:val="452E7EE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35361445"/>
    <w:multiLevelType w:val="hybridMultilevel"/>
    <w:tmpl w:val="BE9040E8"/>
    <w:lvl w:ilvl="0" w:tplc="71ECC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06251D"/>
    <w:multiLevelType w:val="hybridMultilevel"/>
    <w:tmpl w:val="4014AC44"/>
    <w:lvl w:ilvl="0" w:tplc="E112EE7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A01B6E"/>
    <w:multiLevelType w:val="hybridMultilevel"/>
    <w:tmpl w:val="EE4C5B34"/>
    <w:lvl w:ilvl="0" w:tplc="040E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112EE7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47C6F99"/>
    <w:multiLevelType w:val="hybridMultilevel"/>
    <w:tmpl w:val="3DCE6F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38769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8"/>
    <w:rsid w:val="00070DAC"/>
    <w:rsid w:val="004500F8"/>
    <w:rsid w:val="0078038C"/>
    <w:rsid w:val="00C22D7A"/>
    <w:rsid w:val="00C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4B6651-164E-40C7-8027-19A67EFB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autoSpaceDE w:val="0"/>
      <w:autoSpaceDN w:val="0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autoSpaceDE w:val="0"/>
      <w:autoSpaceDN w:val="0"/>
      <w:outlineLvl w:val="3"/>
    </w:pPr>
    <w:rPr>
      <w:rFonts w:ascii="Book Antiqua" w:hAnsi="Book Antiqua" w:cs="Book Antiqua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1068"/>
      <w:outlineLvl w:val="4"/>
    </w:pPr>
    <w:rPr>
      <w:rFonts w:ascii="Arial" w:hAnsi="Arial" w:cs="Arial"/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ind w:left="101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spacing w:before="120"/>
      <w:jc w:val="center"/>
      <w:outlineLvl w:val="7"/>
    </w:pPr>
    <w:rPr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ind w:left="7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Szvegtrzs2">
    <w:name w:val="Body Text 2"/>
    <w:basedOn w:val="Norml"/>
    <w:link w:val="Szvegtrzs2Char"/>
    <w:uiPriority w:val="99"/>
    <w:pPr>
      <w:ind w:left="360" w:hanging="360"/>
    </w:pPr>
    <w:rPr>
      <w:b/>
      <w:bCs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1068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autoSpaceDE w:val="0"/>
      <w:autoSpaceDN w:val="0"/>
      <w:jc w:val="center"/>
    </w:pPr>
    <w:rPr>
      <w:b/>
      <w:bCs/>
      <w:spacing w:val="-10"/>
      <w:kern w:val="20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pPr>
      <w:ind w:left="1416"/>
      <w:jc w:val="both"/>
    </w:pPr>
    <w:rPr>
      <w:rFonts w:ascii="Arial" w:hAnsi="Arial" w:cs="Arial"/>
      <w:sz w:val="22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Kpalrs">
    <w:name w:val="caption"/>
    <w:basedOn w:val="Norml"/>
    <w:next w:val="Norml"/>
    <w:uiPriority w:val="99"/>
    <w:qFormat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Földtani Társulat, mint kiemelkedően közhasznú szervezet</vt:lpstr>
    </vt:vector>
  </TitlesOfParts>
  <Company>Magyarhoni Földtani Társulat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Földtani Társulat, mint kiemelkedően közhasznú szervezet</dc:title>
  <dc:subject/>
  <dc:creator>Zimmermann Katalin</dc:creator>
  <cp:keywords/>
  <dc:description/>
  <cp:lastModifiedBy>Magyarhoni Földtani Társulat</cp:lastModifiedBy>
  <cp:revision>2</cp:revision>
  <cp:lastPrinted>2006-03-17T09:32:00Z</cp:lastPrinted>
  <dcterms:created xsi:type="dcterms:W3CDTF">2016-08-05T08:54:00Z</dcterms:created>
  <dcterms:modified xsi:type="dcterms:W3CDTF">2016-08-05T08:54:00Z</dcterms:modified>
</cp:coreProperties>
</file>